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5B" w:rsidRPr="00F163B8" w:rsidRDefault="00F163B8" w:rsidP="00B401AB">
      <w:pPr>
        <w:spacing w:afterLines="150"/>
        <w:jc w:val="center"/>
        <w:rPr>
          <w:rFonts w:ascii="隶书" w:eastAsia="隶书" w:hint="eastAsia"/>
          <w:b/>
          <w:sz w:val="32"/>
          <w:szCs w:val="32"/>
        </w:rPr>
      </w:pPr>
      <w:r w:rsidRPr="00F163B8">
        <w:rPr>
          <w:rFonts w:ascii="隶书" w:eastAsia="隶书" w:hint="eastAsia"/>
          <w:b/>
          <w:sz w:val="32"/>
          <w:szCs w:val="32"/>
        </w:rPr>
        <w:t>参考文献著录规则</w:t>
      </w:r>
    </w:p>
    <w:p w:rsidR="008A1795" w:rsidRPr="008A1795" w:rsidRDefault="008A1795" w:rsidP="0020475C">
      <w:pPr>
        <w:widowControl/>
        <w:spacing w:before="100" w:beforeAutospacing="1" w:after="100" w:afterAutospacing="1" w:line="360" w:lineRule="auto"/>
        <w:jc w:val="left"/>
        <w:rPr>
          <w:rFonts w:ascii="ˎ̥" w:eastAsia="宋体" w:hAnsi="ˎ̥" w:cs="Arial" w:hint="eastAsia"/>
          <w:color w:val="000000"/>
          <w:kern w:val="0"/>
          <w:sz w:val="18"/>
          <w:szCs w:val="18"/>
        </w:rPr>
      </w:pPr>
      <w:r w:rsidRPr="008A1795">
        <w:rPr>
          <w:rFonts w:ascii="Arial" w:eastAsia="宋体" w:hAnsi="Arial" w:cs="Arial"/>
          <w:b/>
          <w:bCs/>
          <w:color w:val="000000"/>
          <w:kern w:val="0"/>
          <w:sz w:val="18"/>
        </w:rPr>
        <w:t xml:space="preserve">References. </w:t>
      </w:r>
      <w:r w:rsidRPr="008A1795">
        <w:rPr>
          <w:rFonts w:ascii="Arial" w:eastAsia="宋体" w:hAnsi="Arial" w:cs="Arial"/>
          <w:color w:val="000000"/>
          <w:kern w:val="0"/>
          <w:sz w:val="18"/>
          <w:szCs w:val="18"/>
        </w:rPr>
        <w:t>只有正式发表或被接收的论文可作为参考文献，所有参考文献列表中出现的文献必须与文中的引用相呼应，并请保证所有参考文献的精确性和准确性，以便读者检索。参考文献的格式请遵循随后的示例：作者姓名（包括所有作者），年，文章题目，书名或刊名，卷号，期号，起止页码，文献引用请参照颗粒学报参考文献格式。</w:t>
      </w:r>
      <w:r w:rsidRPr="008A1795">
        <w:rPr>
          <w:rFonts w:ascii="ˎ̥" w:eastAsia="宋体" w:hAnsi="ˎ̥" w:cs="Arial"/>
          <w:color w:val="000000"/>
          <w:kern w:val="0"/>
          <w:sz w:val="18"/>
          <w:szCs w:val="18"/>
        </w:rPr>
        <w:t xml:space="preserve"> </w:t>
      </w:r>
    </w:p>
    <w:p w:rsidR="00AF79E6" w:rsidRPr="00AF79E6" w:rsidRDefault="008A1795" w:rsidP="0020475C">
      <w:pPr>
        <w:pStyle w:val="ab"/>
        <w:widowControl/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360" w:lineRule="auto"/>
        <w:ind w:left="993" w:firstLineChars="0"/>
        <w:jc w:val="left"/>
        <w:rPr>
          <w:rFonts w:ascii="ˎ̥" w:eastAsia="宋体" w:hAnsi="ˎ̥" w:cs="Arial" w:hint="eastAsia"/>
          <w:color w:val="000000"/>
          <w:kern w:val="0"/>
          <w:sz w:val="18"/>
          <w:szCs w:val="18"/>
        </w:rPr>
      </w:pPr>
      <w:r w:rsidRPr="00267289">
        <w:rPr>
          <w:rFonts w:ascii="Arial" w:eastAsia="宋体" w:hAnsi="Arial" w:cs="Arial"/>
          <w:b/>
          <w:bCs/>
          <w:color w:val="000000"/>
          <w:kern w:val="0"/>
          <w:sz w:val="18"/>
        </w:rPr>
        <w:t>Journal article</w:t>
      </w:r>
    </w:p>
    <w:p w:rsidR="00AF79E6" w:rsidRPr="00AF79E6" w:rsidRDefault="00AF79E6" w:rsidP="0020475C">
      <w:pPr>
        <w:pStyle w:val="ab"/>
        <w:widowControl/>
        <w:spacing w:before="100" w:beforeAutospacing="1" w:after="100" w:afterAutospacing="1" w:line="360" w:lineRule="auto"/>
        <w:ind w:left="993" w:firstLineChars="0" w:firstLine="0"/>
        <w:jc w:val="left"/>
        <w:rPr>
          <w:rFonts w:ascii="ˎ̥" w:eastAsia="宋体" w:hAnsi="ˎ̥" w:cs="Arial" w:hint="eastAsia"/>
          <w:color w:val="000000"/>
          <w:kern w:val="0"/>
          <w:sz w:val="18"/>
          <w:szCs w:val="18"/>
        </w:rPr>
      </w:pPr>
      <w:r w:rsidRPr="00267289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Li, J. &amp; Kwauk, M. (2001). Multiscale nature of complex fluid-particle systems. </w:t>
      </w:r>
      <w:r w:rsidRPr="00267289">
        <w:rPr>
          <w:rFonts w:ascii="Arial" w:eastAsia="宋体" w:hAnsi="Arial" w:cs="Arial"/>
          <w:i/>
          <w:iCs/>
          <w:color w:val="000000"/>
          <w:kern w:val="0"/>
          <w:sz w:val="18"/>
        </w:rPr>
        <w:t>Industrial and Engineering Chemistry Research</w:t>
      </w:r>
      <w:r w:rsidRPr="00267289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, </w:t>
      </w:r>
      <w:r w:rsidRPr="00267289">
        <w:rPr>
          <w:rFonts w:ascii="Arial" w:eastAsia="宋体" w:hAnsi="Arial" w:cs="Arial"/>
          <w:i/>
          <w:iCs/>
          <w:color w:val="000000"/>
          <w:kern w:val="0"/>
          <w:sz w:val="18"/>
        </w:rPr>
        <w:t>40</w:t>
      </w:r>
      <w:r w:rsidRPr="00267289">
        <w:rPr>
          <w:rFonts w:ascii="Arial" w:eastAsia="宋体" w:hAnsi="Arial" w:cs="Arial"/>
          <w:color w:val="000000"/>
          <w:kern w:val="0"/>
          <w:sz w:val="18"/>
          <w:szCs w:val="18"/>
        </w:rPr>
        <w:t>(20), 4227-4237.</w:t>
      </w:r>
      <w:r w:rsidRPr="00267289">
        <w:rPr>
          <w:rFonts w:ascii="Arial" w:eastAsia="宋体" w:hAnsi="Arial" w:cs="Arial"/>
          <w:color w:val="000000"/>
          <w:kern w:val="0"/>
          <w:sz w:val="18"/>
          <w:szCs w:val="18"/>
        </w:rPr>
        <w:br/>
        <w:t xml:space="preserve">Fredrickson, B. L. (2000, March 7). Cultivating positive emotions to optimize health and well-being. </w:t>
      </w:r>
      <w:r w:rsidRPr="00267289">
        <w:rPr>
          <w:rFonts w:ascii="Arial" w:eastAsia="宋体" w:hAnsi="Arial" w:cs="Arial"/>
          <w:i/>
          <w:iCs/>
          <w:color w:val="000000"/>
          <w:kern w:val="0"/>
          <w:sz w:val="18"/>
        </w:rPr>
        <w:t xml:space="preserve">Prevention &amp; Treatment, 3, </w:t>
      </w:r>
      <w:r w:rsidRPr="00267289">
        <w:rPr>
          <w:rFonts w:ascii="Arial" w:eastAsia="宋体" w:hAnsi="Arial" w:cs="Arial"/>
          <w:color w:val="000000"/>
          <w:kern w:val="0"/>
          <w:sz w:val="18"/>
          <w:szCs w:val="18"/>
        </w:rPr>
        <w:t>Article 0001a. Retrieved November 20, 2000, from http://journals.apa.org/prevention/volume3/pre0030001a.html</w:t>
      </w:r>
    </w:p>
    <w:p w:rsidR="00AF79E6" w:rsidRPr="00AF79E6" w:rsidRDefault="00AF79E6" w:rsidP="0020475C">
      <w:pPr>
        <w:pStyle w:val="ab"/>
        <w:widowControl/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360" w:lineRule="auto"/>
        <w:ind w:left="993" w:firstLineChars="0"/>
        <w:jc w:val="left"/>
        <w:rPr>
          <w:rFonts w:ascii="ˎ̥" w:eastAsia="宋体" w:hAnsi="ˎ̥" w:cs="Arial" w:hint="eastAsia"/>
          <w:color w:val="000000"/>
          <w:kern w:val="0"/>
          <w:sz w:val="18"/>
          <w:szCs w:val="18"/>
        </w:rPr>
      </w:pPr>
      <w:r w:rsidRPr="00267289">
        <w:rPr>
          <w:rFonts w:ascii="Arial" w:eastAsia="宋体" w:hAnsi="Arial" w:cs="Arial"/>
          <w:b/>
          <w:bCs/>
          <w:color w:val="000000"/>
          <w:kern w:val="0"/>
          <w:sz w:val="18"/>
        </w:rPr>
        <w:t>Book</w:t>
      </w:r>
    </w:p>
    <w:p w:rsidR="00AF79E6" w:rsidRPr="00AF79E6" w:rsidRDefault="00AF79E6" w:rsidP="00064080">
      <w:pPr>
        <w:widowControl/>
        <w:spacing w:before="100" w:beforeAutospacing="1" w:after="100" w:afterAutospacing="1" w:line="360" w:lineRule="auto"/>
        <w:ind w:leftChars="472" w:left="992" w:hanging="1"/>
        <w:jc w:val="left"/>
        <w:rPr>
          <w:rFonts w:ascii="ˎ̥" w:eastAsia="宋体" w:hAnsi="ˎ̥" w:cs="Arial" w:hint="eastAsia"/>
          <w:color w:val="000000"/>
          <w:kern w:val="0"/>
          <w:sz w:val="18"/>
          <w:szCs w:val="18"/>
        </w:rPr>
      </w:pPr>
      <w:r w:rsidRPr="00267289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Fan, L.S. (1989). </w:t>
      </w:r>
      <w:r w:rsidRPr="00267289">
        <w:rPr>
          <w:rFonts w:ascii="Arial" w:eastAsia="宋体" w:hAnsi="Arial" w:cs="Arial"/>
          <w:i/>
          <w:iCs/>
          <w:color w:val="000000"/>
          <w:kern w:val="0"/>
          <w:sz w:val="18"/>
        </w:rPr>
        <w:t>Gas-liquid-solid fluidization engineering</w:t>
      </w:r>
      <w:r w:rsidRPr="00267289">
        <w:rPr>
          <w:rFonts w:ascii="Arial" w:eastAsia="宋体" w:hAnsi="Arial" w:cs="Arial"/>
          <w:color w:val="000000"/>
          <w:kern w:val="0"/>
          <w:sz w:val="18"/>
          <w:szCs w:val="18"/>
        </w:rPr>
        <w:t>. Boston: Butterworth-Heinemann.</w:t>
      </w:r>
      <w:r w:rsidRPr="00267289">
        <w:rPr>
          <w:rFonts w:ascii="Arial" w:eastAsia="宋体" w:hAnsi="Arial" w:cs="Arial"/>
          <w:color w:val="000000"/>
          <w:kern w:val="0"/>
          <w:sz w:val="18"/>
          <w:szCs w:val="18"/>
        </w:rPr>
        <w:br/>
        <w:t xml:space="preserve">Denn, M.M. (Ed.). (1980). </w:t>
      </w:r>
      <w:r w:rsidRPr="00267289">
        <w:rPr>
          <w:rFonts w:ascii="Arial" w:eastAsia="宋体" w:hAnsi="Arial" w:cs="Arial"/>
          <w:i/>
          <w:iCs/>
          <w:color w:val="000000"/>
          <w:kern w:val="0"/>
          <w:sz w:val="18"/>
        </w:rPr>
        <w:t>Process fluid mechanics</w:t>
      </w:r>
      <w:r w:rsidRPr="00267289">
        <w:rPr>
          <w:rFonts w:ascii="Arial" w:eastAsia="宋体" w:hAnsi="Arial" w:cs="Arial"/>
          <w:color w:val="000000"/>
          <w:kern w:val="0"/>
          <w:sz w:val="18"/>
          <w:szCs w:val="18"/>
        </w:rPr>
        <w:t>. Englewood Cliffs: Prentice-Hall.</w:t>
      </w:r>
      <w:r w:rsidRPr="00267289">
        <w:rPr>
          <w:rFonts w:ascii="Arial" w:eastAsia="宋体" w:hAnsi="Arial" w:cs="Arial"/>
          <w:color w:val="000000"/>
          <w:kern w:val="0"/>
          <w:sz w:val="18"/>
          <w:szCs w:val="18"/>
        </w:rPr>
        <w:br/>
        <w:t xml:space="preserve">University of Minnesota. (1985). </w:t>
      </w:r>
      <w:r w:rsidRPr="00267289">
        <w:rPr>
          <w:rFonts w:ascii="Arial" w:eastAsia="宋体" w:hAnsi="Arial" w:cs="Arial"/>
          <w:i/>
          <w:iCs/>
          <w:color w:val="000000"/>
          <w:kern w:val="0"/>
          <w:sz w:val="18"/>
        </w:rPr>
        <w:t>Social psychology</w:t>
      </w:r>
      <w:r w:rsidRPr="00267289">
        <w:rPr>
          <w:rFonts w:ascii="Arial" w:eastAsia="宋体" w:hAnsi="Arial" w:cs="Arial"/>
          <w:color w:val="000000"/>
          <w:kern w:val="0"/>
          <w:sz w:val="18"/>
          <w:szCs w:val="18"/>
        </w:rPr>
        <w:t>. Minneapolis: University of Minnesota Press.</w:t>
      </w:r>
    </w:p>
    <w:p w:rsidR="008A1795" w:rsidRPr="00AF79E6" w:rsidRDefault="00AF79E6" w:rsidP="0020475C">
      <w:pPr>
        <w:pStyle w:val="ab"/>
        <w:widowControl/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360" w:lineRule="auto"/>
        <w:ind w:left="993" w:firstLineChars="0"/>
        <w:jc w:val="left"/>
        <w:rPr>
          <w:rFonts w:ascii="ˎ̥" w:eastAsia="宋体" w:hAnsi="ˎ̥" w:cs="Arial" w:hint="eastAsia"/>
          <w:color w:val="000000"/>
          <w:kern w:val="0"/>
          <w:sz w:val="18"/>
          <w:szCs w:val="18"/>
        </w:rPr>
      </w:pPr>
      <w:r w:rsidRPr="00267289">
        <w:rPr>
          <w:rFonts w:ascii="Arial" w:eastAsia="宋体" w:hAnsi="Arial" w:cs="Arial"/>
          <w:b/>
          <w:bCs/>
          <w:color w:val="000000"/>
          <w:kern w:val="0"/>
          <w:sz w:val="18"/>
        </w:rPr>
        <w:t>A chapter in an edited boo</w:t>
      </w:r>
      <w:r w:rsidRPr="00267289">
        <w:rPr>
          <w:rFonts w:ascii="Arial" w:eastAsia="宋体" w:hAnsi="Arial" w:cs="Arial"/>
          <w:b/>
          <w:bCs/>
          <w:color w:val="000000"/>
          <w:kern w:val="0"/>
          <w:sz w:val="18"/>
          <w:szCs w:val="18"/>
        </w:rPr>
        <w:t>k</w:t>
      </w:r>
    </w:p>
    <w:p w:rsidR="00AF79E6" w:rsidRPr="00267289" w:rsidRDefault="00AF79E6" w:rsidP="0020475C">
      <w:pPr>
        <w:pStyle w:val="ab"/>
        <w:widowControl/>
        <w:spacing w:before="100" w:beforeAutospacing="1" w:line="360" w:lineRule="auto"/>
        <w:ind w:left="993" w:firstLineChars="0" w:firstLine="0"/>
        <w:jc w:val="left"/>
        <w:rPr>
          <w:rFonts w:ascii="ˎ̥" w:eastAsia="宋体" w:hAnsi="ˎ̥" w:cs="Arial" w:hint="eastAsia"/>
          <w:color w:val="000000"/>
          <w:kern w:val="0"/>
          <w:sz w:val="18"/>
          <w:szCs w:val="18"/>
        </w:rPr>
      </w:pPr>
      <w:r w:rsidRPr="00267289">
        <w:rPr>
          <w:rFonts w:ascii="Arial" w:eastAsia="宋体" w:hAnsi="Arial" w:cs="Arial"/>
          <w:color w:val="000000"/>
          <w:kern w:val="0"/>
          <w:sz w:val="18"/>
          <w:szCs w:val="18"/>
        </w:rPr>
        <w:t>Siegell, J.H., Pirkle, J.C., Jr. &amp; Dupre, G.D. (1992). Crossflow magnetically stabilized fluidized bed chromatography. In G. Ganetsos &amp; P.E. Barker (Eds.),</w:t>
      </w:r>
      <w:r w:rsidRPr="00267289">
        <w:rPr>
          <w:rFonts w:ascii="Arial" w:eastAsia="宋体" w:hAnsi="Arial" w:cs="Arial"/>
          <w:i/>
          <w:iCs/>
          <w:color w:val="000000"/>
          <w:kern w:val="0"/>
          <w:sz w:val="18"/>
          <w:szCs w:val="18"/>
        </w:rPr>
        <w:t xml:space="preserve"> </w:t>
      </w:r>
      <w:r w:rsidRPr="00267289">
        <w:rPr>
          <w:rFonts w:ascii="Arial" w:eastAsia="宋体" w:hAnsi="Arial" w:cs="Arial"/>
          <w:i/>
          <w:iCs/>
          <w:color w:val="000000"/>
          <w:kern w:val="0"/>
          <w:sz w:val="18"/>
        </w:rPr>
        <w:t>Preparative and production scale chromatography</w:t>
      </w:r>
      <w:r w:rsidRPr="00267289">
        <w:rPr>
          <w:rFonts w:ascii="Arial" w:eastAsia="宋体" w:hAnsi="Arial" w:cs="Arial"/>
          <w:i/>
          <w:iCs/>
          <w:color w:val="000000"/>
          <w:kern w:val="0"/>
          <w:sz w:val="18"/>
          <w:szCs w:val="18"/>
        </w:rPr>
        <w:t>.</w:t>
      </w:r>
      <w:r w:rsidRPr="00267289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(pp.143-170). New York: Marcel Dekker.</w:t>
      </w:r>
      <w:r w:rsidRPr="00267289">
        <w:rPr>
          <w:rFonts w:ascii="ˎ̥" w:eastAsia="宋体" w:hAnsi="ˎ̥" w:cs="Arial"/>
          <w:color w:val="000000"/>
          <w:kern w:val="0"/>
          <w:sz w:val="18"/>
          <w:szCs w:val="18"/>
        </w:rPr>
        <w:t xml:space="preserve"> </w:t>
      </w:r>
    </w:p>
    <w:p w:rsidR="00AF79E6" w:rsidRPr="00267289" w:rsidRDefault="00AF79E6" w:rsidP="0020475C">
      <w:pPr>
        <w:pStyle w:val="ab"/>
        <w:widowControl/>
        <w:spacing w:line="360" w:lineRule="auto"/>
        <w:ind w:left="993" w:firstLineChars="0" w:firstLine="0"/>
        <w:jc w:val="left"/>
        <w:rPr>
          <w:rFonts w:ascii="ˎ̥" w:eastAsia="宋体" w:hAnsi="ˎ̥" w:cs="Arial" w:hint="eastAsia"/>
          <w:color w:val="000000"/>
          <w:kern w:val="0"/>
          <w:sz w:val="18"/>
          <w:szCs w:val="18"/>
        </w:rPr>
      </w:pPr>
      <w:r w:rsidRPr="008A1795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Freud, S. (1961). The ego and the id. In J. Strachey (Ed. and Trans.), </w:t>
      </w:r>
      <w:r w:rsidRPr="008A1795">
        <w:rPr>
          <w:rFonts w:ascii="Arial" w:eastAsia="宋体" w:hAnsi="Arial" w:cs="Arial"/>
          <w:i/>
          <w:iCs/>
          <w:color w:val="000000"/>
          <w:kern w:val="0"/>
          <w:sz w:val="18"/>
        </w:rPr>
        <w:t xml:space="preserve">The standard edition of the complete psychological works of Sigmund Freud </w:t>
      </w:r>
      <w:r w:rsidRPr="008A1795">
        <w:rPr>
          <w:rFonts w:ascii="Arial" w:eastAsia="宋体" w:hAnsi="Arial" w:cs="Arial"/>
          <w:color w:val="000000"/>
          <w:kern w:val="0"/>
          <w:sz w:val="18"/>
          <w:szCs w:val="18"/>
        </w:rPr>
        <w:t>(Vol. 19, pp. 3-66). London: Hogarth Press. (Original work published 1923).</w:t>
      </w:r>
    </w:p>
    <w:p w:rsidR="00267289" w:rsidRPr="00AF79E6" w:rsidRDefault="00AF79E6" w:rsidP="0020475C">
      <w:pPr>
        <w:pStyle w:val="ab"/>
        <w:widowControl/>
        <w:numPr>
          <w:ilvl w:val="1"/>
          <w:numId w:val="1"/>
        </w:numPr>
        <w:tabs>
          <w:tab w:val="clear" w:pos="1440"/>
        </w:tabs>
        <w:spacing w:before="100" w:beforeAutospacing="1" w:line="360" w:lineRule="auto"/>
        <w:ind w:left="993" w:firstLineChars="0"/>
        <w:jc w:val="left"/>
        <w:rPr>
          <w:rFonts w:ascii="ˎ̥" w:eastAsia="宋体" w:hAnsi="ˎ̥" w:cs="Arial" w:hint="eastAsia"/>
          <w:color w:val="000000"/>
          <w:kern w:val="0"/>
          <w:sz w:val="18"/>
          <w:szCs w:val="18"/>
        </w:rPr>
      </w:pPr>
      <w:r>
        <w:rPr>
          <w:rFonts w:ascii="Arial" w:eastAsia="宋体" w:hAnsi="Arial" w:cs="Arial" w:hint="eastAsia"/>
          <w:b/>
          <w:bCs/>
          <w:color w:val="000000"/>
          <w:kern w:val="0"/>
          <w:sz w:val="18"/>
        </w:rPr>
        <w:lastRenderedPageBreak/>
        <w:t>D</w:t>
      </w:r>
      <w:r w:rsidRPr="004274FA">
        <w:rPr>
          <w:rFonts w:ascii="Arial" w:eastAsia="宋体" w:hAnsi="Arial" w:cs="Arial"/>
          <w:b/>
          <w:bCs/>
          <w:color w:val="000000"/>
          <w:kern w:val="0"/>
          <w:sz w:val="18"/>
        </w:rPr>
        <w:t>octoral dissertation</w:t>
      </w:r>
    </w:p>
    <w:p w:rsidR="00AF79E6" w:rsidRPr="00AF79E6" w:rsidRDefault="00AF79E6" w:rsidP="00064080">
      <w:pPr>
        <w:widowControl/>
        <w:spacing w:before="100" w:beforeAutospacing="1" w:line="360" w:lineRule="auto"/>
        <w:ind w:leftChars="472" w:left="991"/>
        <w:jc w:val="left"/>
        <w:rPr>
          <w:rFonts w:ascii="ˎ̥" w:eastAsia="宋体" w:hAnsi="ˎ̥" w:cs="Arial" w:hint="eastAsia"/>
          <w:color w:val="000000"/>
          <w:kern w:val="0"/>
          <w:sz w:val="18"/>
          <w:szCs w:val="18"/>
        </w:rPr>
      </w:pPr>
      <w:r w:rsidRPr="00132BD6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Hierleman, E.D. (1977). </w:t>
      </w:r>
      <w:r w:rsidRPr="00132BD6">
        <w:rPr>
          <w:rFonts w:ascii="Arial" w:eastAsia="宋体" w:hAnsi="Arial" w:cs="Arial"/>
          <w:i/>
          <w:iCs/>
          <w:color w:val="000000"/>
          <w:kern w:val="0"/>
          <w:sz w:val="18"/>
        </w:rPr>
        <w:t>Optical technique for particulate characterization in combustion environments</w:t>
      </w:r>
      <w:r w:rsidRPr="00132BD6">
        <w:rPr>
          <w:rFonts w:ascii="Arial" w:eastAsia="宋体" w:hAnsi="Arial" w:cs="Arial"/>
          <w:color w:val="000000"/>
          <w:kern w:val="0"/>
          <w:sz w:val="18"/>
          <w:szCs w:val="18"/>
        </w:rPr>
        <w:t>. Doctoral dissertation, Purdue University.</w:t>
      </w:r>
      <w:r w:rsidRPr="00132BD6">
        <w:rPr>
          <w:rFonts w:ascii="Arial" w:eastAsia="宋体" w:hAnsi="Arial" w:cs="Arial"/>
          <w:color w:val="000000"/>
          <w:kern w:val="0"/>
          <w:sz w:val="18"/>
          <w:szCs w:val="18"/>
        </w:rPr>
        <w:br/>
      </w:r>
      <w:r w:rsidRPr="008A1795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Simpson, H.B. (1988). </w:t>
      </w:r>
      <w:r w:rsidRPr="008A1795">
        <w:rPr>
          <w:rFonts w:ascii="Arial" w:eastAsia="宋体" w:hAnsi="Arial" w:cs="Arial"/>
          <w:i/>
          <w:iCs/>
          <w:color w:val="000000"/>
          <w:kern w:val="0"/>
          <w:sz w:val="18"/>
        </w:rPr>
        <w:t>Manic-depressive behavior in early childhood</w:t>
      </w:r>
      <w:r w:rsidRPr="008A1795">
        <w:rPr>
          <w:rFonts w:ascii="Arial" w:eastAsia="宋体" w:hAnsi="Arial" w:cs="Arial"/>
          <w:color w:val="000000"/>
          <w:kern w:val="0"/>
          <w:sz w:val="18"/>
          <w:szCs w:val="18"/>
        </w:rPr>
        <w:t>. Unpublished doctoral dissertation, University of Illinois, Urbana-Champaign.</w:t>
      </w:r>
    </w:p>
    <w:p w:rsidR="00267289" w:rsidRPr="00AF79E6" w:rsidRDefault="00AF79E6" w:rsidP="0020475C">
      <w:pPr>
        <w:pStyle w:val="ab"/>
        <w:widowControl/>
        <w:numPr>
          <w:ilvl w:val="1"/>
          <w:numId w:val="1"/>
        </w:numPr>
        <w:tabs>
          <w:tab w:val="clear" w:pos="1440"/>
        </w:tabs>
        <w:spacing w:before="100" w:beforeAutospacing="1" w:line="360" w:lineRule="auto"/>
        <w:ind w:left="993" w:firstLineChars="0"/>
        <w:jc w:val="left"/>
        <w:rPr>
          <w:rFonts w:ascii="ˎ̥" w:eastAsia="宋体" w:hAnsi="ˎ̥" w:cs="Arial" w:hint="eastAsia"/>
          <w:color w:val="000000"/>
          <w:kern w:val="0"/>
          <w:sz w:val="18"/>
          <w:szCs w:val="18"/>
        </w:rPr>
      </w:pPr>
      <w:r w:rsidRPr="00132BD6">
        <w:rPr>
          <w:rFonts w:ascii="Arial" w:eastAsia="宋体" w:hAnsi="Arial" w:cs="Arial"/>
          <w:b/>
          <w:bCs/>
          <w:sz w:val="18"/>
        </w:rPr>
        <w:t>Patent</w:t>
      </w:r>
    </w:p>
    <w:p w:rsidR="00AF79E6" w:rsidRDefault="00AF79E6" w:rsidP="0020475C">
      <w:pPr>
        <w:pStyle w:val="BodyA"/>
        <w:spacing w:beforeLines="50" w:line="360" w:lineRule="auto"/>
        <w:ind w:left="993"/>
        <w:rPr>
          <w:rFonts w:ascii="Arial" w:eastAsia="宋体" w:hAnsi="Arial" w:cs="Arial"/>
          <w:sz w:val="18"/>
          <w:szCs w:val="18"/>
          <w:lang w:val="en-CA" w:eastAsia="zh-CN"/>
        </w:rPr>
      </w:pPr>
      <w:r w:rsidRPr="006F638F">
        <w:rPr>
          <w:rFonts w:ascii="Arial" w:hAnsi="Arial" w:cs="Arial"/>
          <w:sz w:val="18"/>
          <w:szCs w:val="18"/>
          <w:lang w:val="en-CA"/>
        </w:rPr>
        <w:t xml:space="preserve">Zhu, J., &amp; Zhang, H. (2004). </w:t>
      </w:r>
      <w:r w:rsidRPr="006F638F">
        <w:rPr>
          <w:rFonts w:ascii="Arial" w:hAnsi="Arial" w:cs="Arial"/>
          <w:i/>
          <w:sz w:val="18"/>
          <w:szCs w:val="18"/>
          <w:lang w:val="en-CA"/>
        </w:rPr>
        <w:t>Fluidization additives to fine powders</w:t>
      </w:r>
      <w:r w:rsidRPr="006F638F">
        <w:rPr>
          <w:rFonts w:ascii="Arial" w:eastAsia="宋体" w:hAnsi="Arial" w:cs="Arial" w:hint="eastAsia"/>
          <w:sz w:val="18"/>
          <w:szCs w:val="18"/>
          <w:lang w:val="en-CA" w:eastAsia="zh-CN"/>
        </w:rPr>
        <w:t>.</w:t>
      </w:r>
      <w:r w:rsidRPr="006F638F">
        <w:rPr>
          <w:rFonts w:ascii="Arial" w:hAnsi="Arial" w:cs="Arial"/>
          <w:sz w:val="18"/>
          <w:szCs w:val="18"/>
          <w:lang w:val="en-CA"/>
        </w:rPr>
        <w:t xml:space="preserve"> </w:t>
      </w:r>
      <w:r w:rsidRPr="00132BD6">
        <w:rPr>
          <w:rFonts w:ascii="Arial" w:hAnsi="Arial" w:cs="Arial"/>
          <w:i/>
          <w:sz w:val="18"/>
          <w:szCs w:val="18"/>
          <w:lang w:val="en-CA"/>
        </w:rPr>
        <w:t xml:space="preserve">U.S. Patent </w:t>
      </w:r>
      <w:r w:rsidRPr="00132BD6">
        <w:rPr>
          <w:rFonts w:ascii="Arial" w:eastAsia="宋体" w:hAnsi="Arial" w:cs="Arial" w:hint="eastAsia"/>
          <w:i/>
          <w:sz w:val="18"/>
          <w:szCs w:val="18"/>
          <w:lang w:val="en-CA" w:eastAsia="zh-CN"/>
        </w:rPr>
        <w:t xml:space="preserve">No. </w:t>
      </w:r>
      <w:r w:rsidRPr="00132BD6">
        <w:rPr>
          <w:rFonts w:ascii="Arial" w:hAnsi="Arial" w:cs="Arial"/>
          <w:i/>
          <w:sz w:val="18"/>
          <w:szCs w:val="18"/>
          <w:lang w:val="en-CA"/>
        </w:rPr>
        <w:t>6,833,185.</w:t>
      </w:r>
    </w:p>
    <w:p w:rsidR="00AF79E6" w:rsidRPr="00AF79E6" w:rsidRDefault="00AF79E6" w:rsidP="0020475C">
      <w:pPr>
        <w:pStyle w:val="ab"/>
        <w:widowControl/>
        <w:spacing w:line="360" w:lineRule="auto"/>
        <w:ind w:left="993" w:firstLineChars="0" w:firstLine="0"/>
        <w:jc w:val="left"/>
        <w:rPr>
          <w:rFonts w:ascii="ˎ̥" w:eastAsia="宋体" w:hAnsi="ˎ̥" w:cs="Arial" w:hint="eastAsia"/>
          <w:color w:val="000000"/>
          <w:kern w:val="0"/>
          <w:sz w:val="18"/>
          <w:szCs w:val="18"/>
        </w:rPr>
      </w:pPr>
      <w:r w:rsidRPr="00AF79E6">
        <w:rPr>
          <w:rFonts w:ascii="Arial" w:hAnsi="Arial" w:cs="Arial"/>
          <w:sz w:val="18"/>
          <w:szCs w:val="18"/>
        </w:rPr>
        <w:t xml:space="preserve">Ding, Y. (2006). </w:t>
      </w:r>
      <w:r w:rsidRPr="00AF79E6">
        <w:rPr>
          <w:rFonts w:ascii="Arial" w:hAnsi="Arial" w:cs="Arial"/>
          <w:i/>
          <w:sz w:val="18"/>
          <w:szCs w:val="18"/>
        </w:rPr>
        <w:t>Method and apparatus for solids phase chromatography</w:t>
      </w:r>
      <w:r w:rsidRPr="00AF79E6">
        <w:rPr>
          <w:rFonts w:ascii="Arial" w:hAnsi="Arial" w:cs="Arial"/>
          <w:sz w:val="18"/>
          <w:szCs w:val="18"/>
        </w:rPr>
        <w:t>.</w:t>
      </w:r>
      <w:r w:rsidRPr="00AF79E6">
        <w:rPr>
          <w:rFonts w:ascii="Arial" w:hAnsi="Arial" w:cs="Arial"/>
          <w:i/>
          <w:sz w:val="18"/>
          <w:szCs w:val="18"/>
        </w:rPr>
        <w:t xml:space="preserve"> WO</w:t>
      </w:r>
      <w:r w:rsidRPr="00AF79E6">
        <w:rPr>
          <w:rFonts w:ascii="Arial" w:eastAsia="宋体" w:hAnsi="Arial" w:cs="Arial"/>
          <w:i/>
          <w:sz w:val="18"/>
          <w:szCs w:val="18"/>
        </w:rPr>
        <w:t xml:space="preserve"> </w:t>
      </w:r>
      <w:r w:rsidRPr="00AF79E6">
        <w:rPr>
          <w:rFonts w:ascii="Arial" w:hAnsi="Arial" w:cs="Arial"/>
          <w:i/>
          <w:sz w:val="18"/>
          <w:szCs w:val="18"/>
        </w:rPr>
        <w:t>2006/082431</w:t>
      </w:r>
      <w:r w:rsidRPr="00AF79E6">
        <w:rPr>
          <w:rFonts w:ascii="Arial" w:hAnsi="Arial" w:cs="Arial" w:hint="eastAsia"/>
          <w:i/>
          <w:sz w:val="18"/>
          <w:szCs w:val="18"/>
        </w:rPr>
        <w:t>.</w:t>
      </w:r>
    </w:p>
    <w:p w:rsidR="00AF79E6" w:rsidRPr="00AF79E6" w:rsidRDefault="00AF79E6" w:rsidP="0020475C">
      <w:pPr>
        <w:pStyle w:val="ab"/>
        <w:widowControl/>
        <w:numPr>
          <w:ilvl w:val="1"/>
          <w:numId w:val="1"/>
        </w:numPr>
        <w:tabs>
          <w:tab w:val="clear" w:pos="1440"/>
        </w:tabs>
        <w:spacing w:before="100" w:beforeAutospacing="1" w:line="360" w:lineRule="auto"/>
        <w:ind w:left="993" w:firstLineChars="0"/>
        <w:jc w:val="left"/>
        <w:rPr>
          <w:rFonts w:ascii="ˎ̥" w:eastAsia="宋体" w:hAnsi="ˎ̥" w:cs="Arial" w:hint="eastAsia"/>
          <w:color w:val="000000"/>
          <w:kern w:val="0"/>
          <w:sz w:val="18"/>
          <w:szCs w:val="18"/>
        </w:rPr>
      </w:pPr>
      <w:r w:rsidRPr="00132BD6">
        <w:rPr>
          <w:rFonts w:ascii="Arial" w:eastAsia="宋体" w:hAnsi="Arial" w:cs="Arial"/>
          <w:b/>
          <w:bCs/>
          <w:color w:val="000000"/>
          <w:kern w:val="0"/>
          <w:sz w:val="18"/>
        </w:rPr>
        <w:t>Electronic References</w:t>
      </w:r>
    </w:p>
    <w:p w:rsidR="00AF79E6" w:rsidRDefault="00AF79E6" w:rsidP="00651B01">
      <w:pPr>
        <w:pStyle w:val="ab"/>
        <w:widowControl/>
        <w:spacing w:before="100" w:beforeAutospacing="1" w:line="360" w:lineRule="auto"/>
        <w:ind w:left="993" w:firstLineChars="0" w:firstLine="0"/>
        <w:jc w:val="left"/>
        <w:rPr>
          <w:rFonts w:ascii="ˎ̥" w:eastAsia="宋体" w:hAnsi="ˎ̥" w:cs="Arial" w:hint="eastAsia"/>
          <w:color w:val="000000"/>
          <w:kern w:val="0"/>
          <w:sz w:val="18"/>
          <w:szCs w:val="18"/>
        </w:rPr>
      </w:pPr>
      <w:r w:rsidRPr="008A1795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Degelman, D., &amp; Harris, M. L. (2000). </w:t>
      </w:r>
      <w:r w:rsidRPr="008A1795">
        <w:rPr>
          <w:rFonts w:ascii="Arial" w:eastAsia="宋体" w:hAnsi="Arial" w:cs="Arial"/>
          <w:i/>
          <w:iCs/>
          <w:color w:val="000000"/>
          <w:kern w:val="0"/>
          <w:sz w:val="18"/>
        </w:rPr>
        <w:t xml:space="preserve">APA style essentials. </w:t>
      </w:r>
      <w:r w:rsidRPr="008A1795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Retrieved May 18, 2000, from Vanguard University, Department of Psychology Website: </w:t>
      </w:r>
      <w:hyperlink r:id="rId8" w:history="1">
        <w:r w:rsidRPr="006B3906">
          <w:rPr>
            <w:rStyle w:val="a7"/>
            <w:rFonts w:ascii="Arial" w:eastAsia="宋体" w:hAnsi="Arial" w:cs="Arial"/>
            <w:kern w:val="0"/>
            <w:sz w:val="18"/>
            <w:szCs w:val="18"/>
          </w:rPr>
          <w:t>http://www.vanguard.edu/faculty/ddegelman/index.aspx?doc_id=796</w:t>
        </w:r>
      </w:hyperlink>
    </w:p>
    <w:sectPr w:rsidR="00AF79E6" w:rsidSect="00C23CF9">
      <w:pgSz w:w="11906" w:h="16838"/>
      <w:pgMar w:top="1702" w:right="1559" w:bottom="1985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6F7" w:rsidRDefault="001526F7" w:rsidP="008A6E49">
      <w:r>
        <w:separator/>
      </w:r>
    </w:p>
  </w:endnote>
  <w:endnote w:type="continuationSeparator" w:id="1">
    <w:p w:rsidR="001526F7" w:rsidRDefault="001526F7" w:rsidP="008A6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1" w:usb1="00000000" w:usb2="01000407" w:usb3="00000000" w:csb0="0002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6F7" w:rsidRDefault="001526F7" w:rsidP="008A6E49">
      <w:r>
        <w:separator/>
      </w:r>
    </w:p>
  </w:footnote>
  <w:footnote w:type="continuationSeparator" w:id="1">
    <w:p w:rsidR="001526F7" w:rsidRDefault="001526F7" w:rsidP="008A6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3784"/>
    <w:multiLevelType w:val="multilevel"/>
    <w:tmpl w:val="7506F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1C7"/>
    <w:rsid w:val="00046211"/>
    <w:rsid w:val="0005685F"/>
    <w:rsid w:val="00064080"/>
    <w:rsid w:val="00067D83"/>
    <w:rsid w:val="0010032D"/>
    <w:rsid w:val="00132BD6"/>
    <w:rsid w:val="001526F7"/>
    <w:rsid w:val="001843A7"/>
    <w:rsid w:val="001C129E"/>
    <w:rsid w:val="001C153D"/>
    <w:rsid w:val="001C5D76"/>
    <w:rsid w:val="001F06E9"/>
    <w:rsid w:val="0020475C"/>
    <w:rsid w:val="0023016E"/>
    <w:rsid w:val="00266E13"/>
    <w:rsid w:val="00267289"/>
    <w:rsid w:val="00281373"/>
    <w:rsid w:val="00287E1E"/>
    <w:rsid w:val="0029525B"/>
    <w:rsid w:val="0029620F"/>
    <w:rsid w:val="002A1211"/>
    <w:rsid w:val="002B1DA9"/>
    <w:rsid w:val="002D6089"/>
    <w:rsid w:val="00311C2C"/>
    <w:rsid w:val="003318DE"/>
    <w:rsid w:val="0033411C"/>
    <w:rsid w:val="00344439"/>
    <w:rsid w:val="0035325C"/>
    <w:rsid w:val="00395539"/>
    <w:rsid w:val="003A118D"/>
    <w:rsid w:val="003D4665"/>
    <w:rsid w:val="003D7535"/>
    <w:rsid w:val="004117A3"/>
    <w:rsid w:val="004214AE"/>
    <w:rsid w:val="004274FA"/>
    <w:rsid w:val="004657DD"/>
    <w:rsid w:val="004748CF"/>
    <w:rsid w:val="00480DBE"/>
    <w:rsid w:val="004906BA"/>
    <w:rsid w:val="0049718E"/>
    <w:rsid w:val="004D417D"/>
    <w:rsid w:val="004E6813"/>
    <w:rsid w:val="005045F1"/>
    <w:rsid w:val="00517086"/>
    <w:rsid w:val="005247CA"/>
    <w:rsid w:val="00527845"/>
    <w:rsid w:val="00556A31"/>
    <w:rsid w:val="00562E9F"/>
    <w:rsid w:val="005654B4"/>
    <w:rsid w:val="005C2440"/>
    <w:rsid w:val="006171C7"/>
    <w:rsid w:val="00651B01"/>
    <w:rsid w:val="00661CF6"/>
    <w:rsid w:val="0067184B"/>
    <w:rsid w:val="00683A28"/>
    <w:rsid w:val="006A4295"/>
    <w:rsid w:val="006E6145"/>
    <w:rsid w:val="00700D32"/>
    <w:rsid w:val="0073343C"/>
    <w:rsid w:val="007551E6"/>
    <w:rsid w:val="007646EB"/>
    <w:rsid w:val="00782F60"/>
    <w:rsid w:val="007968BE"/>
    <w:rsid w:val="007C22E7"/>
    <w:rsid w:val="007C55B3"/>
    <w:rsid w:val="007D74D2"/>
    <w:rsid w:val="007E3CA9"/>
    <w:rsid w:val="007F0D9D"/>
    <w:rsid w:val="00805363"/>
    <w:rsid w:val="00815EC6"/>
    <w:rsid w:val="0082755A"/>
    <w:rsid w:val="008755D1"/>
    <w:rsid w:val="0088446A"/>
    <w:rsid w:val="008868E9"/>
    <w:rsid w:val="008A1795"/>
    <w:rsid w:val="008A33D4"/>
    <w:rsid w:val="008A6E49"/>
    <w:rsid w:val="008B35AD"/>
    <w:rsid w:val="008C1D7E"/>
    <w:rsid w:val="008E63C2"/>
    <w:rsid w:val="00914D55"/>
    <w:rsid w:val="009151D1"/>
    <w:rsid w:val="00963451"/>
    <w:rsid w:val="00987892"/>
    <w:rsid w:val="009B2792"/>
    <w:rsid w:val="009B3CC2"/>
    <w:rsid w:val="009B4FA1"/>
    <w:rsid w:val="009D2472"/>
    <w:rsid w:val="009F4EDC"/>
    <w:rsid w:val="00A242B6"/>
    <w:rsid w:val="00A3512E"/>
    <w:rsid w:val="00A37419"/>
    <w:rsid w:val="00A54BC3"/>
    <w:rsid w:val="00A60738"/>
    <w:rsid w:val="00A74776"/>
    <w:rsid w:val="00AF79E6"/>
    <w:rsid w:val="00B1222C"/>
    <w:rsid w:val="00B323A0"/>
    <w:rsid w:val="00B401AB"/>
    <w:rsid w:val="00B442E3"/>
    <w:rsid w:val="00B72CDE"/>
    <w:rsid w:val="00B95595"/>
    <w:rsid w:val="00BA55AB"/>
    <w:rsid w:val="00BD080F"/>
    <w:rsid w:val="00BF5AA7"/>
    <w:rsid w:val="00C23CF9"/>
    <w:rsid w:val="00C24BF5"/>
    <w:rsid w:val="00C95295"/>
    <w:rsid w:val="00CA65BB"/>
    <w:rsid w:val="00CE433F"/>
    <w:rsid w:val="00CE590C"/>
    <w:rsid w:val="00CE7614"/>
    <w:rsid w:val="00D12EBF"/>
    <w:rsid w:val="00D3556C"/>
    <w:rsid w:val="00DB2B31"/>
    <w:rsid w:val="00DC45E2"/>
    <w:rsid w:val="00DE7397"/>
    <w:rsid w:val="00DF43E8"/>
    <w:rsid w:val="00E11E75"/>
    <w:rsid w:val="00E120AB"/>
    <w:rsid w:val="00E748F1"/>
    <w:rsid w:val="00E84AC1"/>
    <w:rsid w:val="00E94CCE"/>
    <w:rsid w:val="00EA6A08"/>
    <w:rsid w:val="00EC0D49"/>
    <w:rsid w:val="00EC33BD"/>
    <w:rsid w:val="00EC6F87"/>
    <w:rsid w:val="00EF1843"/>
    <w:rsid w:val="00F00AE8"/>
    <w:rsid w:val="00F0405C"/>
    <w:rsid w:val="00F163B8"/>
    <w:rsid w:val="00F324BC"/>
    <w:rsid w:val="00F478F6"/>
    <w:rsid w:val="00F51BB5"/>
    <w:rsid w:val="00F92079"/>
    <w:rsid w:val="00FB6B50"/>
    <w:rsid w:val="00FC60E0"/>
    <w:rsid w:val="00FE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n">
    <w:name w:val="pon"/>
    <w:basedOn w:val="a"/>
    <w:rsid w:val="006171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wo">
    <w:name w:val="ptwo"/>
    <w:basedOn w:val="a"/>
    <w:rsid w:val="006171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he">
    <w:name w:val="pthe"/>
    <w:basedOn w:val="a"/>
    <w:rsid w:val="006171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for">
    <w:name w:val="pfor"/>
    <w:basedOn w:val="a"/>
    <w:rsid w:val="006171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171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bel">
    <w:name w:val="label"/>
    <w:basedOn w:val="a"/>
    <w:rsid w:val="006171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171C7"/>
  </w:style>
  <w:style w:type="paragraph" w:customStyle="1" w:styleId="pfif">
    <w:name w:val="pfif"/>
    <w:basedOn w:val="a"/>
    <w:rsid w:val="006171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311C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8A6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A6E4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A6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A6E49"/>
    <w:rPr>
      <w:sz w:val="18"/>
      <w:szCs w:val="18"/>
    </w:rPr>
  </w:style>
  <w:style w:type="character" w:styleId="a7">
    <w:name w:val="Hyperlink"/>
    <w:basedOn w:val="a0"/>
    <w:unhideWhenUsed/>
    <w:rsid w:val="008A1795"/>
    <w:rPr>
      <w:color w:val="0000FF"/>
      <w:u w:val="single"/>
    </w:rPr>
  </w:style>
  <w:style w:type="character" w:styleId="a8">
    <w:name w:val="Strong"/>
    <w:basedOn w:val="a0"/>
    <w:qFormat/>
    <w:rsid w:val="008A1795"/>
    <w:rPr>
      <w:b/>
      <w:bCs/>
    </w:rPr>
  </w:style>
  <w:style w:type="character" w:styleId="a9">
    <w:name w:val="Emphasis"/>
    <w:basedOn w:val="a0"/>
    <w:uiPriority w:val="20"/>
    <w:qFormat/>
    <w:rsid w:val="008A1795"/>
    <w:rPr>
      <w:i/>
      <w:iCs/>
    </w:rPr>
  </w:style>
  <w:style w:type="paragraph" w:styleId="aa">
    <w:name w:val="Balloon Text"/>
    <w:basedOn w:val="a"/>
    <w:link w:val="Char1"/>
    <w:uiPriority w:val="99"/>
    <w:semiHidden/>
    <w:unhideWhenUsed/>
    <w:rsid w:val="0035325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35325C"/>
    <w:rPr>
      <w:sz w:val="18"/>
      <w:szCs w:val="18"/>
    </w:rPr>
  </w:style>
  <w:style w:type="paragraph" w:customStyle="1" w:styleId="BodyA">
    <w:name w:val="Body A"/>
    <w:rsid w:val="00132BD6"/>
    <w:pPr>
      <w:suppressAutoHyphens/>
    </w:pPr>
    <w:rPr>
      <w:rFonts w:ascii="Helvetica" w:eastAsia="ヒラギノ角ゴ Pro W3" w:hAnsi="Helvetica" w:cs="Times New Roman"/>
      <w:color w:val="000000"/>
      <w:kern w:val="0"/>
      <w:sz w:val="24"/>
      <w:szCs w:val="20"/>
      <w:lang w:eastAsia="ar-SA"/>
    </w:rPr>
  </w:style>
  <w:style w:type="paragraph" w:styleId="ab">
    <w:name w:val="List Paragraph"/>
    <w:basedOn w:val="a"/>
    <w:uiPriority w:val="34"/>
    <w:qFormat/>
    <w:rsid w:val="0026728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4808">
                      <w:marLeft w:val="0"/>
                      <w:marRight w:val="0"/>
                      <w:marTop w:val="100"/>
                      <w:marBottom w:val="100"/>
                      <w:divBdr>
                        <w:top w:val="single" w:sz="4" w:space="0" w:color="B1C8D7"/>
                        <w:left w:val="none" w:sz="0" w:space="0" w:color="auto"/>
                        <w:bottom w:val="single" w:sz="4" w:space="0" w:color="B1C8D7"/>
                        <w:right w:val="none" w:sz="0" w:space="0" w:color="auto"/>
                      </w:divBdr>
                    </w:div>
                    <w:div w:id="17742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9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10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5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26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96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97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75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39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73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1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77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71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80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68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70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2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nguard.edu/faculty/ddegelman/index.aspx?doc_id=7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1C249-9776-4759-AB3F-DA7001A8D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2015-12-28T05:46:00Z</cp:lastPrinted>
  <dcterms:created xsi:type="dcterms:W3CDTF">2015-12-28T07:58:00Z</dcterms:created>
  <dcterms:modified xsi:type="dcterms:W3CDTF">2015-12-28T08:28:00Z</dcterms:modified>
</cp:coreProperties>
</file>